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0E7490"/>
          <w:spacing w:val="30"/>
          <w:sz w:val="18"/>
          <w:szCs w:val="18"/>
        </w:rPr>
        <w:t xml:space="preserve">MODERN MANAGED</w:t>
      </w:r>
    </w:p>
    <w:p>
      <w:pPr>
        <w:pStyle w:val="Heading1"/>
        <w:spacing w:after="120"/>
      </w:pPr>
      <w:r>
        <w:rPr>
          <w:rFonts w:ascii="Cambria" w:cs="Cambria" w:eastAsia="Cambria" w:hAnsi="Cambria"/>
          <w:b/>
          <w:bCs/>
          <w:color w:val="1F2937"/>
          <w:sz w:val="40"/>
          <w:szCs w:val="40"/>
        </w:rPr>
        <w:t xml:space="preserve">Incident Call List</w:t>
      </w:r>
    </w:p>
    <w:p>
      <w:pPr>
        <w:spacing w:after="150" w:line="276"/>
      </w:pPr>
      <w:r>
        <w:rPr>
          <w:rFonts w:ascii="Calibri" w:cs="Calibri" w:eastAsia="Calibri" w:hAnsi="Calibri"/>
          <w:color w:val="6B7280"/>
          <w:sz w:val="22"/>
          <w:szCs w:val="22"/>
        </w:rPr>
        <w:t xml:space="preserve">The people you call, in roughly the order you wake them. Fill it in while it's calm, and keep a copy somewhere that does not depend on the systems that might be on fire.</w:t>
      </w:r>
    </w:p>
    <w:p>
      <w:pPr>
        <w:pStyle w:val="Heading2"/>
        <w:spacing w:after="140" w:before="120"/>
      </w:pPr>
      <w:r>
        <w:rPr>
          <w:rFonts w:ascii="Cambria" w:cs="Cambria" w:eastAsia="Cambria" w:hAnsi="Cambria"/>
          <w:b/>
          <w:bCs/>
          <w:color w:val="1F2937"/>
          <w:sz w:val="26"/>
          <w:szCs w:val="26"/>
        </w:rPr>
        <w:t xml:space="preserve">Core incident team</w:t>
      </w:r>
    </w:p>
    <w:tbl>
      <w:tblPr>
        <w:tblW w:type="dxa" w:w="99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2400"/>
        <w:gridCol w:w="2200"/>
        <w:gridCol w:w="2306"/>
      </w:tblGrid>
      <w:tr>
        <w:trPr>
          <w:tblHeader/>
        </w:trPr>
        <w:tc>
          <w:tcPr>
            <w:tcW w:type="dxa" w:w="3000"/>
            <w:tcBorders>
              <w:top w:val="single" w:color="D9DEE7" w:sz="4"/>
              <w:left w:val="single" w:color="D9DEE7" w:sz="4"/>
              <w:bottom w:val="single" w:color="D9DEE7" w:sz="4"/>
              <w:right w:val="single" w:color="D9DEE7" w:sz="4"/>
            </w:tcBorders>
            <w:shd w:fill="F1F5F9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F2937"/>
                <w:sz w:val="19"/>
                <w:szCs w:val="19"/>
              </w:rPr>
              <w:t xml:space="preserve">Role</w:t>
            </w:r>
          </w:p>
        </w:tc>
        <w:tc>
          <w:tcPr>
            <w:tcW w:type="dxa" w:w="2400"/>
            <w:tcBorders>
              <w:top w:val="single" w:color="D9DEE7" w:sz="4"/>
              <w:left w:val="single" w:color="D9DEE7" w:sz="4"/>
              <w:bottom w:val="single" w:color="D9DEE7" w:sz="4"/>
              <w:right w:val="single" w:color="D9DEE7" w:sz="4"/>
            </w:tcBorders>
            <w:shd w:fill="F1F5F9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F2937"/>
                <w:sz w:val="19"/>
                <w:szCs w:val="19"/>
              </w:rPr>
              <w:t xml:space="preserve">Name</w:t>
            </w:r>
          </w:p>
        </w:tc>
        <w:tc>
          <w:tcPr>
            <w:tcW w:type="dxa" w:w="2200"/>
            <w:tcBorders>
              <w:top w:val="single" w:color="D9DEE7" w:sz="4"/>
              <w:left w:val="single" w:color="D9DEE7" w:sz="4"/>
              <w:bottom w:val="single" w:color="D9DEE7" w:sz="4"/>
              <w:right w:val="single" w:color="D9DEE7" w:sz="4"/>
            </w:tcBorders>
            <w:shd w:fill="F1F5F9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F2937"/>
                <w:sz w:val="19"/>
                <w:szCs w:val="19"/>
              </w:rPr>
              <w:t xml:space="preserve">Mobile</w:t>
            </w:r>
          </w:p>
        </w:tc>
        <w:tc>
          <w:tcPr>
            <w:tcW w:type="dxa" w:w="2306"/>
            <w:tcBorders>
              <w:top w:val="single" w:color="D9DEE7" w:sz="4"/>
              <w:left w:val="single" w:color="D9DEE7" w:sz="4"/>
              <w:bottom w:val="single" w:color="D9DEE7" w:sz="4"/>
              <w:right w:val="single" w:color="D9DEE7" w:sz="4"/>
            </w:tcBorders>
            <w:shd w:fill="F1F5F9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F2937"/>
                <w:sz w:val="19"/>
                <w:szCs w:val="19"/>
              </w:rPr>
              <w:t xml:space="preserve">Backup / alt</w:t>
            </w:r>
          </w:p>
        </w:tc>
      </w:tr>
      <w:tr>
        <w:tc>
          <w:tcPr>
            <w:tcW w:type="dxa" w:w="3000"/>
            <w:tcBorders>
              <w:top w:val="single" w:color="D9DEE7" w:sz="4"/>
              <w:left w:val="single" w:color="D9DEE7" w:sz="4"/>
              <w:bottom w:val="single" w:color="D9DEE7" w:sz="4"/>
              <w:right w:val="single" w:color="D9DEE7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F2937"/>
                <w:sz w:val="19"/>
                <w:szCs w:val="19"/>
              </w:rPr>
              <w:t xml:space="preserve">Incident Commander</w:t>
            </w:r>
          </w:p>
        </w:tc>
        <w:tc>
          <w:tcPr>
            <w:tcW w:type="dxa" w:w="2400"/>
            <w:tcBorders>
              <w:top w:val="single" w:color="D9DEE7" w:sz="4"/>
              <w:left w:val="single" w:color="D9DEE7" w:sz="4"/>
              <w:bottom w:val="single" w:color="D9DEE7" w:sz="4"/>
              <w:right w:val="single" w:color="D9DEE7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F2937"/>
                <w:sz w:val="19"/>
                <w:szCs w:val="19"/>
              </w:rPr>
              <w:t xml:space="preserve"> </w:t>
            </w:r>
          </w:p>
        </w:tc>
        <w:tc>
          <w:tcPr>
            <w:tcW w:type="dxa" w:w="2200"/>
            <w:tcBorders>
              <w:top w:val="single" w:color="D9DEE7" w:sz="4"/>
              <w:left w:val="single" w:color="D9DEE7" w:sz="4"/>
              <w:bottom w:val="single" w:color="D9DEE7" w:sz="4"/>
              <w:right w:val="single" w:color="D9DEE7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F2937"/>
                <w:sz w:val="19"/>
                <w:szCs w:val="19"/>
              </w:rPr>
              <w:t xml:space="preserve"> </w:t>
            </w:r>
          </w:p>
        </w:tc>
        <w:tc>
          <w:tcPr>
            <w:tcW w:type="dxa" w:w="2306"/>
            <w:tcBorders>
              <w:top w:val="single" w:color="D9DEE7" w:sz="4"/>
              <w:left w:val="single" w:color="D9DEE7" w:sz="4"/>
              <w:bottom w:val="single" w:color="D9DEE7" w:sz="4"/>
              <w:right w:val="single" w:color="D9DEE7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F2937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3000"/>
            <w:tcBorders>
              <w:top w:val="single" w:color="D9DEE7" w:sz="4"/>
              <w:left w:val="single" w:color="D9DEE7" w:sz="4"/>
              <w:bottom w:val="single" w:color="D9DEE7" w:sz="4"/>
              <w:right w:val="single" w:color="D9DEE7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F2937"/>
                <w:sz w:val="19"/>
                <w:szCs w:val="19"/>
              </w:rPr>
              <w:t xml:space="preserve">Deputy / out-of-hours IC</w:t>
            </w:r>
          </w:p>
        </w:tc>
        <w:tc>
          <w:tcPr>
            <w:tcW w:type="dxa" w:w="2400"/>
            <w:tcBorders>
              <w:top w:val="single" w:color="D9DEE7" w:sz="4"/>
              <w:left w:val="single" w:color="D9DEE7" w:sz="4"/>
              <w:bottom w:val="single" w:color="D9DEE7" w:sz="4"/>
              <w:right w:val="single" w:color="D9DEE7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F2937"/>
                <w:sz w:val="19"/>
                <w:szCs w:val="19"/>
              </w:rPr>
              <w:t xml:space="preserve"> </w:t>
            </w:r>
          </w:p>
        </w:tc>
        <w:tc>
          <w:tcPr>
            <w:tcW w:type="dxa" w:w="2200"/>
            <w:tcBorders>
              <w:top w:val="single" w:color="D9DEE7" w:sz="4"/>
              <w:left w:val="single" w:color="D9DEE7" w:sz="4"/>
              <w:bottom w:val="single" w:color="D9DEE7" w:sz="4"/>
              <w:right w:val="single" w:color="D9DEE7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F2937"/>
                <w:sz w:val="19"/>
                <w:szCs w:val="19"/>
              </w:rPr>
              <w:t xml:space="preserve"> </w:t>
            </w:r>
          </w:p>
        </w:tc>
        <w:tc>
          <w:tcPr>
            <w:tcW w:type="dxa" w:w="2306"/>
            <w:tcBorders>
              <w:top w:val="single" w:color="D9DEE7" w:sz="4"/>
              <w:left w:val="single" w:color="D9DEE7" w:sz="4"/>
              <w:bottom w:val="single" w:color="D9DEE7" w:sz="4"/>
              <w:right w:val="single" w:color="D9DEE7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F2937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3000"/>
            <w:tcBorders>
              <w:top w:val="single" w:color="D9DEE7" w:sz="4"/>
              <w:left w:val="single" w:color="D9DEE7" w:sz="4"/>
              <w:bottom w:val="single" w:color="D9DEE7" w:sz="4"/>
              <w:right w:val="single" w:color="D9DEE7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F2937"/>
                <w:sz w:val="19"/>
                <w:szCs w:val="19"/>
              </w:rPr>
              <w:t xml:space="preserve">Security / SOC lead</w:t>
            </w:r>
          </w:p>
        </w:tc>
        <w:tc>
          <w:tcPr>
            <w:tcW w:type="dxa" w:w="2400"/>
            <w:tcBorders>
              <w:top w:val="single" w:color="D9DEE7" w:sz="4"/>
              <w:left w:val="single" w:color="D9DEE7" w:sz="4"/>
              <w:bottom w:val="single" w:color="D9DEE7" w:sz="4"/>
              <w:right w:val="single" w:color="D9DEE7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F2937"/>
                <w:sz w:val="19"/>
                <w:szCs w:val="19"/>
              </w:rPr>
              <w:t xml:space="preserve"> </w:t>
            </w:r>
          </w:p>
        </w:tc>
        <w:tc>
          <w:tcPr>
            <w:tcW w:type="dxa" w:w="2200"/>
            <w:tcBorders>
              <w:top w:val="single" w:color="D9DEE7" w:sz="4"/>
              <w:left w:val="single" w:color="D9DEE7" w:sz="4"/>
              <w:bottom w:val="single" w:color="D9DEE7" w:sz="4"/>
              <w:right w:val="single" w:color="D9DEE7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F2937"/>
                <w:sz w:val="19"/>
                <w:szCs w:val="19"/>
              </w:rPr>
              <w:t xml:space="preserve"> </w:t>
            </w:r>
          </w:p>
        </w:tc>
        <w:tc>
          <w:tcPr>
            <w:tcW w:type="dxa" w:w="2306"/>
            <w:tcBorders>
              <w:top w:val="single" w:color="D9DEE7" w:sz="4"/>
              <w:left w:val="single" w:color="D9DEE7" w:sz="4"/>
              <w:bottom w:val="single" w:color="D9DEE7" w:sz="4"/>
              <w:right w:val="single" w:color="D9DEE7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F2937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3000"/>
            <w:tcBorders>
              <w:top w:val="single" w:color="D9DEE7" w:sz="4"/>
              <w:left w:val="single" w:color="D9DEE7" w:sz="4"/>
              <w:bottom w:val="single" w:color="D9DEE7" w:sz="4"/>
              <w:right w:val="single" w:color="D9DEE7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F2937"/>
                <w:sz w:val="19"/>
                <w:szCs w:val="19"/>
              </w:rPr>
              <w:t xml:space="preserve">IT / Infrastructure lead</w:t>
            </w:r>
          </w:p>
        </w:tc>
        <w:tc>
          <w:tcPr>
            <w:tcW w:type="dxa" w:w="2400"/>
            <w:tcBorders>
              <w:top w:val="single" w:color="D9DEE7" w:sz="4"/>
              <w:left w:val="single" w:color="D9DEE7" w:sz="4"/>
              <w:bottom w:val="single" w:color="D9DEE7" w:sz="4"/>
              <w:right w:val="single" w:color="D9DEE7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F2937"/>
                <w:sz w:val="19"/>
                <w:szCs w:val="19"/>
              </w:rPr>
              <w:t xml:space="preserve"> </w:t>
            </w:r>
          </w:p>
        </w:tc>
        <w:tc>
          <w:tcPr>
            <w:tcW w:type="dxa" w:w="2200"/>
            <w:tcBorders>
              <w:top w:val="single" w:color="D9DEE7" w:sz="4"/>
              <w:left w:val="single" w:color="D9DEE7" w:sz="4"/>
              <w:bottom w:val="single" w:color="D9DEE7" w:sz="4"/>
              <w:right w:val="single" w:color="D9DEE7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F2937"/>
                <w:sz w:val="19"/>
                <w:szCs w:val="19"/>
              </w:rPr>
              <w:t xml:space="preserve"> </w:t>
            </w:r>
          </w:p>
        </w:tc>
        <w:tc>
          <w:tcPr>
            <w:tcW w:type="dxa" w:w="2306"/>
            <w:tcBorders>
              <w:top w:val="single" w:color="D9DEE7" w:sz="4"/>
              <w:left w:val="single" w:color="D9DEE7" w:sz="4"/>
              <w:bottom w:val="single" w:color="D9DEE7" w:sz="4"/>
              <w:right w:val="single" w:color="D9DEE7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F2937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3000"/>
            <w:tcBorders>
              <w:top w:val="single" w:color="D9DEE7" w:sz="4"/>
              <w:left w:val="single" w:color="D9DEE7" w:sz="4"/>
              <w:bottom w:val="single" w:color="D9DEE7" w:sz="4"/>
              <w:right w:val="single" w:color="D9DEE7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F2937"/>
                <w:sz w:val="19"/>
                <w:szCs w:val="19"/>
              </w:rPr>
              <w:t xml:space="preserve">Data Protection Officer (DPO)</w:t>
            </w:r>
          </w:p>
        </w:tc>
        <w:tc>
          <w:tcPr>
            <w:tcW w:type="dxa" w:w="2400"/>
            <w:tcBorders>
              <w:top w:val="single" w:color="D9DEE7" w:sz="4"/>
              <w:left w:val="single" w:color="D9DEE7" w:sz="4"/>
              <w:bottom w:val="single" w:color="D9DEE7" w:sz="4"/>
              <w:right w:val="single" w:color="D9DEE7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F2937"/>
                <w:sz w:val="19"/>
                <w:szCs w:val="19"/>
              </w:rPr>
              <w:t xml:space="preserve"> </w:t>
            </w:r>
          </w:p>
        </w:tc>
        <w:tc>
          <w:tcPr>
            <w:tcW w:type="dxa" w:w="2200"/>
            <w:tcBorders>
              <w:top w:val="single" w:color="D9DEE7" w:sz="4"/>
              <w:left w:val="single" w:color="D9DEE7" w:sz="4"/>
              <w:bottom w:val="single" w:color="D9DEE7" w:sz="4"/>
              <w:right w:val="single" w:color="D9DEE7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F2937"/>
                <w:sz w:val="19"/>
                <w:szCs w:val="19"/>
              </w:rPr>
              <w:t xml:space="preserve"> </w:t>
            </w:r>
          </w:p>
        </w:tc>
        <w:tc>
          <w:tcPr>
            <w:tcW w:type="dxa" w:w="2306"/>
            <w:tcBorders>
              <w:top w:val="single" w:color="D9DEE7" w:sz="4"/>
              <w:left w:val="single" w:color="D9DEE7" w:sz="4"/>
              <w:bottom w:val="single" w:color="D9DEE7" w:sz="4"/>
              <w:right w:val="single" w:color="D9DEE7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F2937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3000"/>
            <w:tcBorders>
              <w:top w:val="single" w:color="D9DEE7" w:sz="4"/>
              <w:left w:val="single" w:color="D9DEE7" w:sz="4"/>
              <w:bottom w:val="single" w:color="D9DEE7" w:sz="4"/>
              <w:right w:val="single" w:color="D9DEE7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F2937"/>
                <w:sz w:val="19"/>
                <w:szCs w:val="19"/>
              </w:rPr>
              <w:t xml:space="preserve">Legal counsel</w:t>
            </w:r>
          </w:p>
        </w:tc>
        <w:tc>
          <w:tcPr>
            <w:tcW w:type="dxa" w:w="2400"/>
            <w:tcBorders>
              <w:top w:val="single" w:color="D9DEE7" w:sz="4"/>
              <w:left w:val="single" w:color="D9DEE7" w:sz="4"/>
              <w:bottom w:val="single" w:color="D9DEE7" w:sz="4"/>
              <w:right w:val="single" w:color="D9DEE7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F2937"/>
                <w:sz w:val="19"/>
                <w:szCs w:val="19"/>
              </w:rPr>
              <w:t xml:space="preserve"> </w:t>
            </w:r>
          </w:p>
        </w:tc>
        <w:tc>
          <w:tcPr>
            <w:tcW w:type="dxa" w:w="2200"/>
            <w:tcBorders>
              <w:top w:val="single" w:color="D9DEE7" w:sz="4"/>
              <w:left w:val="single" w:color="D9DEE7" w:sz="4"/>
              <w:bottom w:val="single" w:color="D9DEE7" w:sz="4"/>
              <w:right w:val="single" w:color="D9DEE7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F2937"/>
                <w:sz w:val="19"/>
                <w:szCs w:val="19"/>
              </w:rPr>
              <w:t xml:space="preserve"> </w:t>
            </w:r>
          </w:p>
        </w:tc>
        <w:tc>
          <w:tcPr>
            <w:tcW w:type="dxa" w:w="2306"/>
            <w:tcBorders>
              <w:top w:val="single" w:color="D9DEE7" w:sz="4"/>
              <w:left w:val="single" w:color="D9DEE7" w:sz="4"/>
              <w:bottom w:val="single" w:color="D9DEE7" w:sz="4"/>
              <w:right w:val="single" w:color="D9DEE7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F2937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3000"/>
            <w:tcBorders>
              <w:top w:val="single" w:color="D9DEE7" w:sz="4"/>
              <w:left w:val="single" w:color="D9DEE7" w:sz="4"/>
              <w:bottom w:val="single" w:color="D9DEE7" w:sz="4"/>
              <w:right w:val="single" w:color="D9DEE7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F2937"/>
                <w:sz w:val="19"/>
                <w:szCs w:val="19"/>
              </w:rPr>
              <w:t xml:space="preserve">Communications / PR lead</w:t>
            </w:r>
          </w:p>
        </w:tc>
        <w:tc>
          <w:tcPr>
            <w:tcW w:type="dxa" w:w="2400"/>
            <w:tcBorders>
              <w:top w:val="single" w:color="D9DEE7" w:sz="4"/>
              <w:left w:val="single" w:color="D9DEE7" w:sz="4"/>
              <w:bottom w:val="single" w:color="D9DEE7" w:sz="4"/>
              <w:right w:val="single" w:color="D9DEE7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F2937"/>
                <w:sz w:val="19"/>
                <w:szCs w:val="19"/>
              </w:rPr>
              <w:t xml:space="preserve"> </w:t>
            </w:r>
          </w:p>
        </w:tc>
        <w:tc>
          <w:tcPr>
            <w:tcW w:type="dxa" w:w="2200"/>
            <w:tcBorders>
              <w:top w:val="single" w:color="D9DEE7" w:sz="4"/>
              <w:left w:val="single" w:color="D9DEE7" w:sz="4"/>
              <w:bottom w:val="single" w:color="D9DEE7" w:sz="4"/>
              <w:right w:val="single" w:color="D9DEE7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F2937"/>
                <w:sz w:val="19"/>
                <w:szCs w:val="19"/>
              </w:rPr>
              <w:t xml:space="preserve"> </w:t>
            </w:r>
          </w:p>
        </w:tc>
        <w:tc>
          <w:tcPr>
            <w:tcW w:type="dxa" w:w="2306"/>
            <w:tcBorders>
              <w:top w:val="single" w:color="D9DEE7" w:sz="4"/>
              <w:left w:val="single" w:color="D9DEE7" w:sz="4"/>
              <w:bottom w:val="single" w:color="D9DEE7" w:sz="4"/>
              <w:right w:val="single" w:color="D9DEE7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F2937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3000"/>
            <w:tcBorders>
              <w:top w:val="single" w:color="D9DEE7" w:sz="4"/>
              <w:left w:val="single" w:color="D9DEE7" w:sz="4"/>
              <w:bottom w:val="single" w:color="D9DEE7" w:sz="4"/>
              <w:right w:val="single" w:color="D9DEE7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F2937"/>
                <w:sz w:val="19"/>
                <w:szCs w:val="19"/>
              </w:rPr>
              <w:t xml:space="preserve">Executive sponsor (SIRO)</w:t>
            </w:r>
          </w:p>
        </w:tc>
        <w:tc>
          <w:tcPr>
            <w:tcW w:type="dxa" w:w="2400"/>
            <w:tcBorders>
              <w:top w:val="single" w:color="D9DEE7" w:sz="4"/>
              <w:left w:val="single" w:color="D9DEE7" w:sz="4"/>
              <w:bottom w:val="single" w:color="D9DEE7" w:sz="4"/>
              <w:right w:val="single" w:color="D9DEE7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F2937"/>
                <w:sz w:val="19"/>
                <w:szCs w:val="19"/>
              </w:rPr>
              <w:t xml:space="preserve"> </w:t>
            </w:r>
          </w:p>
        </w:tc>
        <w:tc>
          <w:tcPr>
            <w:tcW w:type="dxa" w:w="2200"/>
            <w:tcBorders>
              <w:top w:val="single" w:color="D9DEE7" w:sz="4"/>
              <w:left w:val="single" w:color="D9DEE7" w:sz="4"/>
              <w:bottom w:val="single" w:color="D9DEE7" w:sz="4"/>
              <w:right w:val="single" w:color="D9DEE7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F2937"/>
                <w:sz w:val="19"/>
                <w:szCs w:val="19"/>
              </w:rPr>
              <w:t xml:space="preserve"> </w:t>
            </w:r>
          </w:p>
        </w:tc>
        <w:tc>
          <w:tcPr>
            <w:tcW w:type="dxa" w:w="2306"/>
            <w:tcBorders>
              <w:top w:val="single" w:color="D9DEE7" w:sz="4"/>
              <w:left w:val="single" w:color="D9DEE7" w:sz="4"/>
              <w:bottom w:val="single" w:color="D9DEE7" w:sz="4"/>
              <w:right w:val="single" w:color="D9DEE7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F2937"/>
                <w:sz w:val="19"/>
                <w:szCs w:val="19"/>
              </w:rPr>
              <w:t xml:space="preserve"> </w:t>
            </w:r>
          </w:p>
        </w:tc>
      </w:tr>
      <w:tr>
        <w:tc>
          <w:tcPr>
            <w:tcW w:type="dxa" w:w="3000"/>
            <w:tcBorders>
              <w:top w:val="single" w:color="D9DEE7" w:sz="4"/>
              <w:left w:val="single" w:color="D9DEE7" w:sz="4"/>
              <w:bottom w:val="single" w:color="D9DEE7" w:sz="4"/>
              <w:right w:val="single" w:color="D9DEE7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F2937"/>
                <w:sz w:val="19"/>
                <w:szCs w:val="19"/>
              </w:rPr>
              <w:t xml:space="preserve">HR lead (employee-data incidents)</w:t>
            </w:r>
          </w:p>
        </w:tc>
        <w:tc>
          <w:tcPr>
            <w:tcW w:type="dxa" w:w="2400"/>
            <w:tcBorders>
              <w:top w:val="single" w:color="D9DEE7" w:sz="4"/>
              <w:left w:val="single" w:color="D9DEE7" w:sz="4"/>
              <w:bottom w:val="single" w:color="D9DEE7" w:sz="4"/>
              <w:right w:val="single" w:color="D9DEE7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F2937"/>
                <w:sz w:val="19"/>
                <w:szCs w:val="19"/>
              </w:rPr>
              <w:t xml:space="preserve"> </w:t>
            </w:r>
          </w:p>
        </w:tc>
        <w:tc>
          <w:tcPr>
            <w:tcW w:type="dxa" w:w="2200"/>
            <w:tcBorders>
              <w:top w:val="single" w:color="D9DEE7" w:sz="4"/>
              <w:left w:val="single" w:color="D9DEE7" w:sz="4"/>
              <w:bottom w:val="single" w:color="D9DEE7" w:sz="4"/>
              <w:right w:val="single" w:color="D9DEE7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F2937"/>
                <w:sz w:val="19"/>
                <w:szCs w:val="19"/>
              </w:rPr>
              <w:t xml:space="preserve"> </w:t>
            </w:r>
          </w:p>
        </w:tc>
        <w:tc>
          <w:tcPr>
            <w:tcW w:type="dxa" w:w="2306"/>
            <w:tcBorders>
              <w:top w:val="single" w:color="D9DEE7" w:sz="4"/>
              <w:left w:val="single" w:color="D9DEE7" w:sz="4"/>
              <w:bottom w:val="single" w:color="D9DEE7" w:sz="4"/>
              <w:right w:val="single" w:color="D9DEE7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F2937"/>
                <w:sz w:val="19"/>
                <w:szCs w:val="19"/>
              </w:rPr>
              <w:t xml:space="preserve"> </w:t>
            </w:r>
          </w:p>
        </w:tc>
      </w:tr>
    </w:tbl>
    <w:p>
      <w:pPr>
        <w:pStyle w:val="Heading2"/>
        <w:spacing w:after="140" w:before="260"/>
      </w:pPr>
      <w:r>
        <w:rPr>
          <w:rFonts w:ascii="Cambria" w:cs="Cambria" w:eastAsia="Cambria" w:hAnsi="Cambria"/>
          <w:b/>
          <w:bCs/>
          <w:color w:val="1F2937"/>
          <w:sz w:val="28"/>
          <w:szCs w:val="28"/>
        </w:rPr>
        <w:t xml:space="preserve">External contacts (know these before you need them)</w:t>
      </w:r>
    </w:p>
    <w:tbl>
      <w:tblPr>
        <w:tblW w:type="dxa" w:w="99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3900"/>
        <w:gridCol w:w="3006"/>
      </w:tblGrid>
      <w:tr>
        <w:trPr>
          <w:tblHeader/>
        </w:trPr>
        <w:tc>
          <w:tcPr>
            <w:tcW w:type="dxa" w:w="3000"/>
            <w:tcBorders>
              <w:top w:val="single" w:color="D9DEE7" w:sz="4"/>
              <w:left w:val="single" w:color="D9DEE7" w:sz="4"/>
              <w:bottom w:val="single" w:color="D9DEE7" w:sz="4"/>
              <w:right w:val="single" w:color="D9DEE7" w:sz="4"/>
            </w:tcBorders>
            <w:shd w:fill="F1F5F9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F2937"/>
                <w:sz w:val="19"/>
                <w:szCs w:val="19"/>
              </w:rPr>
              <w:t xml:space="preserve">Contact</w:t>
            </w:r>
          </w:p>
        </w:tc>
        <w:tc>
          <w:tcPr>
            <w:tcW w:type="dxa" w:w="3900"/>
            <w:tcBorders>
              <w:top w:val="single" w:color="D9DEE7" w:sz="4"/>
              <w:left w:val="single" w:color="D9DEE7" w:sz="4"/>
              <w:bottom w:val="single" w:color="D9DEE7" w:sz="4"/>
              <w:right w:val="single" w:color="D9DEE7" w:sz="4"/>
            </w:tcBorders>
            <w:shd w:fill="F1F5F9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F2937"/>
                <w:sz w:val="19"/>
                <w:szCs w:val="19"/>
              </w:rPr>
              <w:t xml:space="preserve">Details / number</w:t>
            </w:r>
          </w:p>
        </w:tc>
        <w:tc>
          <w:tcPr>
            <w:tcW w:type="dxa" w:w="3006"/>
            <w:tcBorders>
              <w:top w:val="single" w:color="D9DEE7" w:sz="4"/>
              <w:left w:val="single" w:color="D9DEE7" w:sz="4"/>
              <w:bottom w:val="single" w:color="D9DEE7" w:sz="4"/>
              <w:right w:val="single" w:color="D9DEE7" w:sz="4"/>
            </w:tcBorders>
            <w:shd w:fill="F1F5F9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F2937"/>
                <w:sz w:val="19"/>
                <w:szCs w:val="19"/>
              </w:rPr>
              <w:t xml:space="preserve">Notes</w:t>
            </w:r>
          </w:p>
        </w:tc>
      </w:tr>
      <w:tr>
        <w:tc>
          <w:tcPr>
            <w:tcW w:type="dxa" w:w="3000"/>
            <w:tcBorders>
              <w:top w:val="single" w:color="D9DEE7" w:sz="4"/>
              <w:left w:val="single" w:color="D9DEE7" w:sz="4"/>
              <w:bottom w:val="single" w:color="D9DEE7" w:sz="4"/>
              <w:right w:val="single" w:color="D9DEE7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F2937"/>
                <w:sz w:val="19"/>
                <w:szCs w:val="19"/>
              </w:rPr>
              <w:t xml:space="preserve">Cyber insurance breach hotline</w:t>
            </w:r>
          </w:p>
        </w:tc>
        <w:tc>
          <w:tcPr>
            <w:tcW w:type="dxa" w:w="3900"/>
            <w:tcBorders>
              <w:top w:val="single" w:color="D9DEE7" w:sz="4"/>
              <w:left w:val="single" w:color="D9DEE7" w:sz="4"/>
              <w:bottom w:val="single" w:color="D9DEE7" w:sz="4"/>
              <w:right w:val="single" w:color="D9DEE7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F2937"/>
                <w:sz w:val="19"/>
                <w:szCs w:val="19"/>
              </w:rPr>
              <w:t xml:space="preserve"> </w:t>
            </w:r>
          </w:p>
        </w:tc>
        <w:tc>
          <w:tcPr>
            <w:tcW w:type="dxa" w:w="3006"/>
            <w:tcBorders>
              <w:top w:val="single" w:color="D9DEE7" w:sz="4"/>
              <w:left w:val="single" w:color="D9DEE7" w:sz="4"/>
              <w:bottom w:val="single" w:color="D9DEE7" w:sz="4"/>
              <w:right w:val="single" w:color="D9DEE7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6B7280"/>
                <w:sz w:val="18"/>
                <w:szCs w:val="18"/>
              </w:rPr>
              <w:t xml:space="preserve">Call EARLY, before responders or public statements. Policy ref: ______</w:t>
            </w:r>
          </w:p>
        </w:tc>
      </w:tr>
      <w:tr>
        <w:tc>
          <w:tcPr>
            <w:tcW w:type="dxa" w:w="3000"/>
            <w:tcBorders>
              <w:top w:val="single" w:color="D9DEE7" w:sz="4"/>
              <w:left w:val="single" w:color="D9DEE7" w:sz="4"/>
              <w:bottom w:val="single" w:color="D9DEE7" w:sz="4"/>
              <w:right w:val="single" w:color="D9DEE7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F2937"/>
                <w:sz w:val="19"/>
                <w:szCs w:val="19"/>
              </w:rPr>
              <w:t xml:space="preserve">Incident response / DFIR retainer</w:t>
            </w:r>
          </w:p>
        </w:tc>
        <w:tc>
          <w:tcPr>
            <w:tcW w:type="dxa" w:w="3900"/>
            <w:tcBorders>
              <w:top w:val="single" w:color="D9DEE7" w:sz="4"/>
              <w:left w:val="single" w:color="D9DEE7" w:sz="4"/>
              <w:bottom w:val="single" w:color="D9DEE7" w:sz="4"/>
              <w:right w:val="single" w:color="D9DEE7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F2937"/>
                <w:sz w:val="19"/>
                <w:szCs w:val="19"/>
              </w:rPr>
              <w:t xml:space="preserve"> </w:t>
            </w:r>
          </w:p>
        </w:tc>
        <w:tc>
          <w:tcPr>
            <w:tcW w:type="dxa" w:w="3006"/>
            <w:tcBorders>
              <w:top w:val="single" w:color="D9DEE7" w:sz="4"/>
              <w:left w:val="single" w:color="D9DEE7" w:sz="4"/>
              <w:bottom w:val="single" w:color="D9DEE7" w:sz="4"/>
              <w:right w:val="single" w:color="D9DEE7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6B7280"/>
                <w:sz w:val="18"/>
                <w:szCs w:val="18"/>
              </w:rPr>
              <w:t xml:space="preserve">24/7 number and contract ref.</w:t>
            </w:r>
          </w:p>
        </w:tc>
      </w:tr>
      <w:tr>
        <w:tc>
          <w:tcPr>
            <w:tcW w:type="dxa" w:w="3000"/>
            <w:tcBorders>
              <w:top w:val="single" w:color="D9DEE7" w:sz="4"/>
              <w:left w:val="single" w:color="D9DEE7" w:sz="4"/>
              <w:bottom w:val="single" w:color="D9DEE7" w:sz="4"/>
              <w:right w:val="single" w:color="D9DEE7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F2937"/>
                <w:sz w:val="19"/>
                <w:szCs w:val="19"/>
              </w:rPr>
              <w:t xml:space="preserve">Key vendors (Microsoft, hosting)</w:t>
            </w:r>
          </w:p>
        </w:tc>
        <w:tc>
          <w:tcPr>
            <w:tcW w:type="dxa" w:w="3900"/>
            <w:tcBorders>
              <w:top w:val="single" w:color="D9DEE7" w:sz="4"/>
              <w:left w:val="single" w:color="D9DEE7" w:sz="4"/>
              <w:bottom w:val="single" w:color="D9DEE7" w:sz="4"/>
              <w:right w:val="single" w:color="D9DEE7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F2937"/>
                <w:sz w:val="19"/>
                <w:szCs w:val="19"/>
              </w:rPr>
              <w:t xml:space="preserve"> </w:t>
            </w:r>
          </w:p>
        </w:tc>
        <w:tc>
          <w:tcPr>
            <w:tcW w:type="dxa" w:w="3006"/>
            <w:tcBorders>
              <w:top w:val="single" w:color="D9DEE7" w:sz="4"/>
              <w:left w:val="single" w:color="D9DEE7" w:sz="4"/>
              <w:bottom w:val="single" w:color="D9DEE7" w:sz="4"/>
              <w:right w:val="single" w:color="D9DEE7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6B7280"/>
                <w:sz w:val="18"/>
                <w:szCs w:val="18"/>
              </w:rPr>
              <w:t xml:space="preserve">Support tier / TAM / account number.</w:t>
            </w:r>
          </w:p>
        </w:tc>
      </w:tr>
      <w:tr>
        <w:tc>
          <w:tcPr>
            <w:tcW w:type="dxa" w:w="3000"/>
            <w:tcBorders>
              <w:top w:val="single" w:color="D9DEE7" w:sz="4"/>
              <w:left w:val="single" w:color="D9DEE7" w:sz="4"/>
              <w:bottom w:val="single" w:color="D9DEE7" w:sz="4"/>
              <w:right w:val="single" w:color="D9DEE7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F2937"/>
                <w:sz w:val="19"/>
                <w:szCs w:val="19"/>
              </w:rPr>
              <w:t xml:space="preserve">ICO (UK regulator)</w:t>
            </w:r>
          </w:p>
        </w:tc>
        <w:tc>
          <w:tcPr>
            <w:tcW w:type="dxa" w:w="3900"/>
            <w:tcBorders>
              <w:top w:val="single" w:color="D9DEE7" w:sz="4"/>
              <w:left w:val="single" w:color="D9DEE7" w:sz="4"/>
              <w:bottom w:val="single" w:color="D9DEE7" w:sz="4"/>
              <w:right w:val="single" w:color="D9DEE7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0E7490"/>
                <w:sz w:val="19"/>
                <w:szCs w:val="19"/>
              </w:rPr>
              <w:t xml:space="preserve">ico.org.uk  ·  breach line 0303 123 1113</w:t>
            </w:r>
          </w:p>
        </w:tc>
        <w:tc>
          <w:tcPr>
            <w:tcW w:type="dxa" w:w="3006"/>
            <w:tcBorders>
              <w:top w:val="single" w:color="D9DEE7" w:sz="4"/>
              <w:left w:val="single" w:color="D9DEE7" w:sz="4"/>
              <w:bottom w:val="single" w:color="D9DEE7" w:sz="4"/>
              <w:right w:val="single" w:color="D9DEE7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6B7280"/>
                <w:sz w:val="18"/>
                <w:szCs w:val="18"/>
              </w:rPr>
              <w:t xml:space="preserve">72 hours from becoming aware, if reportable.</w:t>
            </w:r>
          </w:p>
        </w:tc>
      </w:tr>
      <w:tr>
        <w:tc>
          <w:tcPr>
            <w:tcW w:type="dxa" w:w="3000"/>
            <w:tcBorders>
              <w:top w:val="single" w:color="D9DEE7" w:sz="4"/>
              <w:left w:val="single" w:color="D9DEE7" w:sz="4"/>
              <w:bottom w:val="single" w:color="D9DEE7" w:sz="4"/>
              <w:right w:val="single" w:color="D9DEE7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F2937"/>
                <w:sz w:val="19"/>
                <w:szCs w:val="19"/>
              </w:rPr>
              <w:t xml:space="preserve">NCSC</w:t>
            </w:r>
          </w:p>
        </w:tc>
        <w:tc>
          <w:tcPr>
            <w:tcW w:type="dxa" w:w="3900"/>
            <w:tcBorders>
              <w:top w:val="single" w:color="D9DEE7" w:sz="4"/>
              <w:left w:val="single" w:color="D9DEE7" w:sz="4"/>
              <w:bottom w:val="single" w:color="D9DEE7" w:sz="4"/>
              <w:right w:val="single" w:color="D9DEE7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0E7490"/>
                <w:sz w:val="19"/>
                <w:szCs w:val="19"/>
              </w:rPr>
              <w:t xml:space="preserve">ncsc.gov.uk/report-an-incident</w:t>
            </w:r>
          </w:p>
        </w:tc>
        <w:tc>
          <w:tcPr>
            <w:tcW w:type="dxa" w:w="3006"/>
            <w:tcBorders>
              <w:top w:val="single" w:color="D9DEE7" w:sz="4"/>
              <w:left w:val="single" w:color="D9DEE7" w:sz="4"/>
              <w:bottom w:val="single" w:color="D9DEE7" w:sz="4"/>
              <w:right w:val="single" w:color="D9DEE7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6B7280"/>
                <w:sz w:val="18"/>
                <w:szCs w:val="18"/>
              </w:rPr>
              <w:t xml:space="preserve">Report significant cyber incidents.</w:t>
            </w:r>
          </w:p>
        </w:tc>
      </w:tr>
      <w:tr>
        <w:tc>
          <w:tcPr>
            <w:tcW w:type="dxa" w:w="3000"/>
            <w:tcBorders>
              <w:top w:val="single" w:color="D9DEE7" w:sz="4"/>
              <w:left w:val="single" w:color="D9DEE7" w:sz="4"/>
              <w:bottom w:val="single" w:color="D9DEE7" w:sz="4"/>
              <w:right w:val="single" w:color="D9DEE7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F2937"/>
                <w:sz w:val="19"/>
                <w:szCs w:val="19"/>
              </w:rPr>
              <w:t xml:space="preserve">Law enforcement</w:t>
            </w:r>
          </w:p>
        </w:tc>
        <w:tc>
          <w:tcPr>
            <w:tcW w:type="dxa" w:w="3900"/>
            <w:tcBorders>
              <w:top w:val="single" w:color="D9DEE7" w:sz="4"/>
              <w:left w:val="single" w:color="D9DEE7" w:sz="4"/>
              <w:bottom w:val="single" w:color="D9DEE7" w:sz="4"/>
              <w:right w:val="single" w:color="D9DEE7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0E7490"/>
                <w:sz w:val="19"/>
                <w:szCs w:val="19"/>
              </w:rPr>
              <w:t xml:space="preserve">Action Fraud 0300 123 2040 (E/W/NI)  ·  Police Scotland 101</w:t>
            </w:r>
          </w:p>
        </w:tc>
        <w:tc>
          <w:tcPr>
            <w:tcW w:type="dxa" w:w="3006"/>
            <w:tcBorders>
              <w:top w:val="single" w:color="D9DEE7" w:sz="4"/>
              <w:left w:val="single" w:color="D9DEE7" w:sz="4"/>
              <w:bottom w:val="single" w:color="D9DEE7" w:sz="4"/>
              <w:right w:val="single" w:color="D9DEE7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6B7280"/>
                <w:sz w:val="18"/>
                <w:szCs w:val="18"/>
              </w:rPr>
              <w:t xml:space="preserve">999 if a live attack is causing serious harm.</w:t>
            </w:r>
          </w:p>
        </w:tc>
      </w:tr>
      <w:tr>
        <w:tc>
          <w:tcPr>
            <w:tcW w:type="dxa" w:w="3000"/>
            <w:tcBorders>
              <w:top w:val="single" w:color="D9DEE7" w:sz="4"/>
              <w:left w:val="single" w:color="D9DEE7" w:sz="4"/>
              <w:bottom w:val="single" w:color="D9DEE7" w:sz="4"/>
              <w:right w:val="single" w:color="D9DEE7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F2937"/>
                <w:sz w:val="19"/>
                <w:szCs w:val="19"/>
              </w:rPr>
              <w:t xml:space="preserve">Affected processors / partners</w:t>
            </w:r>
          </w:p>
        </w:tc>
        <w:tc>
          <w:tcPr>
            <w:tcW w:type="dxa" w:w="3900"/>
            <w:tcBorders>
              <w:top w:val="single" w:color="D9DEE7" w:sz="4"/>
              <w:left w:val="single" w:color="D9DEE7" w:sz="4"/>
              <w:bottom w:val="single" w:color="D9DEE7" w:sz="4"/>
              <w:right w:val="single" w:color="D9DEE7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F2937"/>
                <w:sz w:val="19"/>
                <w:szCs w:val="19"/>
              </w:rPr>
              <w:t xml:space="preserve"> </w:t>
            </w:r>
          </w:p>
        </w:tc>
        <w:tc>
          <w:tcPr>
            <w:tcW w:type="dxa" w:w="3006"/>
            <w:tcBorders>
              <w:top w:val="single" w:color="D9DEE7" w:sz="4"/>
              <w:left w:val="single" w:color="D9DEE7" w:sz="4"/>
              <w:bottom w:val="single" w:color="D9DEE7" w:sz="4"/>
              <w:right w:val="single" w:color="D9DEE7" w:sz="4"/>
            </w:tcBorders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6B7280"/>
                <w:sz w:val="18"/>
                <w:szCs w:val="18"/>
              </w:rPr>
              <w:t xml:space="preserve">Maintain a list with named contacts.</w:t>
            </w:r>
          </w:p>
        </w:tc>
      </w:tr>
    </w:tbl>
    <w:p>
      <w:pPr>
        <w:spacing w:before="220"/>
      </w:pPr>
    </w:p>
    <w:tbl>
      <w:tblPr>
        <w:tblW w:type="dxa" w:w="9906"/>
        <w:tblBorders>
          <w:top w:val="single" w:color="F59E0B" w:sz="8"/>
          <w:left w:val="single" w:color="F59E0B" w:sz="8"/>
          <w:bottom w:val="single" w:color="F59E0B" w:sz="8"/>
          <w:right w:val="single" w:color="F59E0B" w:sz="8"/>
          <w:insideH w:val="single" w:color="auto" w:sz="4"/>
          <w:insideV w:val="single" w:color="auto" w:sz="4"/>
        </w:tblBorders>
      </w:tblPr>
      <w:tblGrid>
        <w:gridCol w:w="9906"/>
      </w:tblGrid>
      <w:tr>
        <w:tc>
          <w:tcPr>
            <w:tcW w:type="dxa" w:w="9906"/>
            <w:tcBorders>
              <w:top w:val="single" w:color="F59E0B" w:sz="8"/>
              <w:left w:val="single" w:color="F59E0B" w:sz="8"/>
              <w:bottom w:val="single" w:color="F59E0B" w:sz="8"/>
              <w:right w:val="single" w:color="F59E0B" w:sz="8"/>
            </w:tcBorders>
            <w:shd w:fill="FFF7ED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92400E"/>
                <w:sz w:val="20"/>
                <w:szCs w:val="20"/>
              </w:rPr>
              <w:t xml:space="preserve">Golden rule</w:t>
            </w:r>
          </w:p>
          <w:p>
            <w:r>
              <w:rPr>
                <w:rFonts w:ascii="Calibri" w:cs="Calibri" w:eastAsia="Calibri" w:hAnsi="Calibri"/>
                <w:color w:val="7C4A12"/>
                <w:sz w:val="19"/>
                <w:szCs w:val="19"/>
              </w:rPr>
              <w:t xml:space="preserve">Engage the insurer and legal before you act externally. Never let a well-meaning exec make a public statement that hasn't been through legal, the DPO and comms.</w:t>
            </w:r>
          </w:p>
        </w:tc>
      </w:tr>
    </w:tbl>
    <w:p>
      <w:pPr>
        <w:spacing w:after="0" w:before="240"/>
      </w:pPr>
      <w:r>
        <w:rPr>
          <w:rFonts w:ascii="Calibri" w:cs="Calibri" w:eastAsia="Calibri" w:hAnsi="Calibri"/>
          <w:i/>
          <w:iCs/>
          <w:color w:val="9CA3AF"/>
          <w:sz w:val="18"/>
          <w:szCs w:val="18"/>
        </w:rPr>
        <w:t xml:space="preserve">Part of the Modern Managed AI incident readiness kit. Review date: ____________.  This is a starting template, not legal advice; confirm your duties with your DPO.</w:t>
      </w:r>
    </w:p>
    <w:sectPr>
      <w:pgSz w:w="11906" w:h="16838" w:orient="portrait"/>
      <w:pgMar w:top="1000" w:right="1000" w:bottom="10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2937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Incident Call List</dc:title>
  <dc:creator>Modern Managed</dc:creator>
  <cp:lastModifiedBy>Un-named</cp:lastModifiedBy>
  <cp:revision>1</cp:revision>
  <dcterms:created xsi:type="dcterms:W3CDTF">2026-07-24T10:19:43.796Z</dcterms:created>
  <dcterms:modified xsi:type="dcterms:W3CDTF">2026-07-24T10:19:43.797Z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